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DF" w:rsidRPr="009F4A84" w:rsidRDefault="005F15DF" w:rsidP="005F15DF">
      <w:pPr>
        <w:bidi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320"/>
        <w:bidiVisual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2"/>
        <w:gridCol w:w="3426"/>
      </w:tblGrid>
      <w:tr w:rsidR="00F76DF7" w:rsidRPr="009F4A84" w:rsidTr="00F76DF7">
        <w:trPr>
          <w:trHeight w:val="4020"/>
        </w:trPr>
        <w:tc>
          <w:tcPr>
            <w:tcW w:w="6312" w:type="dxa"/>
          </w:tcPr>
          <w:p w:rsidR="00F76DF7" w:rsidRPr="009F4A84" w:rsidRDefault="00F76DF7" w:rsidP="00F76DF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  <w:p w:rsidR="00F76DF7" w:rsidRPr="009F4A84" w:rsidRDefault="00F76DF7" w:rsidP="00F76DF7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  <w:lang w:bidi="ar-JO"/>
              </w:rPr>
            </w:pPr>
          </w:p>
          <w:p w:rsidR="00F76DF7" w:rsidRPr="009F4A84" w:rsidRDefault="00F76DF7" w:rsidP="00F76DF7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</w:pPr>
            <w:r w:rsidRPr="009F4A8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  <w:lang w:bidi="ar-JO"/>
              </w:rPr>
              <w:t xml:space="preserve">الدكتور </w:t>
            </w:r>
            <w:r w:rsidRPr="009F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  <w:lang w:bidi="ar-JO"/>
              </w:rPr>
              <w:t>وليد سرحان</w:t>
            </w:r>
            <w:r w:rsidRPr="009F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  <w:p w:rsidR="00F76DF7" w:rsidRPr="009F4A84" w:rsidRDefault="00F76DF7" w:rsidP="00F76DF7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</w:pPr>
            <w:r w:rsidRPr="009F4A8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</w:rPr>
              <w:t>زميل الكلية البريطانية للأطباء النفسيين</w:t>
            </w:r>
          </w:p>
          <w:p w:rsidR="00F76DF7" w:rsidRPr="009F4A84" w:rsidRDefault="00F76DF7" w:rsidP="00F76DF7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  <w:lang w:bidi="ar-JO"/>
              </w:rPr>
            </w:pPr>
            <w:r w:rsidRPr="009F4A8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</w:rPr>
              <w:t>زميل دولي مميز للجمعية الأمريكية للطب النفسي</w:t>
            </w:r>
          </w:p>
          <w:p w:rsidR="00F76DF7" w:rsidRPr="009F4A84" w:rsidRDefault="00F76DF7" w:rsidP="00F76DF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  <w:lang w:bidi="ar-JO"/>
              </w:rPr>
            </w:pPr>
            <w:r w:rsidRPr="009F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  <w:t>مستشار الطب النفسي</w:t>
            </w:r>
          </w:p>
          <w:p w:rsidR="00F76DF7" w:rsidRPr="009F4A84" w:rsidRDefault="00F76DF7" w:rsidP="00F76DF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  <w:lang w:bidi="ar-JO"/>
              </w:rPr>
            </w:pPr>
            <w:r w:rsidRPr="009F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  <w:lang w:bidi="ar-JO"/>
              </w:rPr>
              <w:t>رئيس تحرير المجلة العربية للطب النفسي</w:t>
            </w:r>
          </w:p>
          <w:p w:rsidR="00F76DF7" w:rsidRPr="009F4A84" w:rsidRDefault="00C74F69" w:rsidP="00F76DF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  <w:lang w:bidi="ar-JO"/>
              </w:rPr>
              <w:t>عضو فخري في</w:t>
            </w:r>
            <w:r w:rsidRPr="009F4A8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  <w:lang w:bidi="ar-JO"/>
              </w:rPr>
              <w:t>الجمعي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40"/>
                <w:szCs w:val="40"/>
                <w:rtl/>
                <w:lang w:bidi="ar-JO"/>
              </w:rPr>
              <w:t>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  <w:lang w:bidi="ar-JO"/>
              </w:rPr>
              <w:t xml:space="preserve"> العالمية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  <w:lang w:bidi="ar-JO"/>
              </w:rPr>
              <w:t>للطب النفسي</w:t>
            </w:r>
          </w:p>
          <w:p w:rsidR="00F76DF7" w:rsidRPr="009F4A84" w:rsidRDefault="00F76DF7" w:rsidP="00F76DF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</w:p>
          <w:p w:rsidR="00F76DF7" w:rsidRPr="009F4A84" w:rsidRDefault="00F76DF7" w:rsidP="00F76DF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3426" w:type="dxa"/>
          </w:tcPr>
          <w:p w:rsidR="00F76DF7" w:rsidRPr="009F4A84" w:rsidRDefault="00C74F69" w:rsidP="00F76DF7">
            <w:pPr>
              <w:bidi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C74F69">
              <w:rPr>
                <w:rFonts w:ascii="Arial" w:eastAsia="Times New Roman" w:hAnsi="Arial" w:cs="Arial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ED2B400" wp14:editId="745065C6">
                  <wp:extent cx="2012315" cy="2387600"/>
                  <wp:effectExtent l="0" t="0" r="6985" b="0"/>
                  <wp:docPr id="2" name="Picture 2" descr="C:\Users\Dr.Waleed\Desktop\photos 2017\7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Waleed\Desktop\photos 2017\7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00" cy="239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5DF" w:rsidRPr="009F4A84" w:rsidRDefault="005F15DF" w:rsidP="005F15DF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7B25DC" w:rsidRPr="009F4A84" w:rsidRDefault="007B25DC" w:rsidP="007B25DC">
      <w:pPr>
        <w:bidi/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bidi="ar-JO"/>
        </w:rPr>
      </w:pPr>
      <w:r w:rsidRPr="009F4A84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تاريخ </w:t>
      </w:r>
      <w:r w:rsidR="007A3478" w:rsidRPr="009F4A84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الولادة: 20</w:t>
      </w:r>
      <w:r w:rsidRPr="009F4A84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/11/1954</w:t>
      </w:r>
    </w:p>
    <w:p w:rsidR="007B25DC" w:rsidRPr="009F4A84" w:rsidRDefault="007B25DC" w:rsidP="007B25DC">
      <w:pPr>
        <w:bidi/>
        <w:spacing w:after="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مكان </w:t>
      </w:r>
      <w:r w:rsidR="007A3478" w:rsidRPr="009F4A84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الـولادة: عمان</w:t>
      </w:r>
    </w:p>
    <w:p w:rsidR="00EB0D12" w:rsidRPr="009F4A84" w:rsidRDefault="007A3478" w:rsidP="007B25DC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الجنسيـــــــة: أردني</w:t>
      </w:r>
      <w:r w:rsidR="00EB0D12" w:rsidRPr="009F4A84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              </w:t>
      </w:r>
    </w:p>
    <w:p w:rsidR="00595BDB" w:rsidRPr="009F4A84" w:rsidRDefault="00595BDB" w:rsidP="00EB0D1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EB0D12" w:rsidRPr="009F4A84" w:rsidRDefault="00EB0D12" w:rsidP="00595BDB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المؤهلات 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1973      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ab/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شهادة الثانوية العامة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بتفوق.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1979      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ab/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بكالوريوس الطب والجراحة (مرتبة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الشرف)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/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جامعة عين شمس/ القاهرة/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مصر.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1985      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ab/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عضوية الكلية الملكية البريطانية للأطباء النفسيين/لندن/ بريطانيا.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1985      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ab/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شهادة المجلس الطبي الأردني في الطب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النفسي.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1996      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ab/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الزمالة الفخرية للكلية الملكية البريطانية للأطباء النفسيين/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بريطانيا.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2008      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ab/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رخصة مدرب على استعمال استبيان الصحة النفسية – منظمة الصحة العالمية.</w:t>
      </w:r>
    </w:p>
    <w:p w:rsidR="00C74F69" w:rsidRDefault="00736BC9" w:rsidP="00C74F69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2008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ab/>
        <w:t xml:space="preserve">   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ab/>
      </w:r>
      <w:r w:rsidR="00564C2F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عضو عالمي</w:t>
      </w:r>
      <w:r w:rsidR="00C74F6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AE5E21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في الجمعية الأمريكية للطب النفسي. </w:t>
      </w:r>
    </w:p>
    <w:p w:rsidR="00AE5E21" w:rsidRPr="009F4A84" w:rsidRDefault="00AE5E21" w:rsidP="00F76DF7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bidi="ar-JO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ab/>
      </w:r>
    </w:p>
    <w:p w:rsidR="00F42402" w:rsidRPr="009F4A84" w:rsidRDefault="00F42402" w:rsidP="00EB0D1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  <w:lang w:bidi="ar-JO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bidi="ar-JO"/>
        </w:rPr>
        <w:t>التكريم</w:t>
      </w:r>
    </w:p>
    <w:p w:rsidR="00F42402" w:rsidRPr="009F4A84" w:rsidRDefault="00F42402" w:rsidP="00F4240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1996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ab/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ab/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الزمالة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الفخرية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للكلية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الملكية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البريطانية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للأطباء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النفسيين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.</w:t>
      </w:r>
    </w:p>
    <w:p w:rsidR="00F42402" w:rsidRPr="009F4A84" w:rsidRDefault="00F42402" w:rsidP="00F4240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1998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ab/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ab/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رواد الطب النفسي من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الجمعية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الا ردنيه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للأطباء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النفسيين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.</w:t>
      </w:r>
    </w:p>
    <w:p w:rsidR="00F42402" w:rsidRPr="009F4A84" w:rsidRDefault="00244457" w:rsidP="00F4240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2014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ab/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ab/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ز</w:t>
      </w:r>
      <w:r w:rsidR="00F42402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ميل عالمي مميز </w:t>
      </w:r>
      <w:r w:rsidR="00006744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للجمعية</w:t>
      </w:r>
      <w:r w:rsidR="00F42402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الأمريكية</w:t>
      </w:r>
      <w:r w:rsidR="00F42402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للطب النفسي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.</w:t>
      </w:r>
    </w:p>
    <w:p w:rsidR="00EB0D12" w:rsidRDefault="006432E7" w:rsidP="00F4240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2014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ab/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ab/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جائزة الراسخون في العلوم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النفسية</w:t>
      </w:r>
      <w:r w:rsidR="00F42402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من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الشبكة</w:t>
      </w:r>
      <w:r w:rsidR="00F42402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العربية</w:t>
      </w:r>
      <w:r w:rsidR="00F42402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للعلوم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النفسية.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C74F69" w:rsidRDefault="00C74F69" w:rsidP="00C74F69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2017           عضو فخري في الجمعية العالمية للطب النفسي</w:t>
      </w:r>
    </w:p>
    <w:p w:rsidR="00F76DF7" w:rsidRDefault="00F76DF7" w:rsidP="00F76DF7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</w:pPr>
    </w:p>
    <w:p w:rsidR="00F76DF7" w:rsidRPr="009F4A84" w:rsidRDefault="00F76DF7" w:rsidP="00F76DF7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bidi="ar-JO"/>
        </w:rPr>
      </w:pP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الترخيص:</w:t>
      </w:r>
    </w:p>
    <w:p w:rsidR="00EB0D12" w:rsidRPr="009F4A84" w:rsidRDefault="005F15DF" w:rsidP="005F15DF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1980           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نقابة الأطباء الأردنية – وزارة الصحة الأردنية.</w:t>
      </w:r>
    </w:p>
    <w:p w:rsidR="00EB0D12" w:rsidRPr="009F4A84" w:rsidRDefault="005F15DF" w:rsidP="005F15DF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1983            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المجلس الطبي البريطاني.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1985           المجلس الطبي الأردني.</w:t>
      </w:r>
    </w:p>
    <w:p w:rsidR="00EB0D12" w:rsidRPr="009F4A84" w:rsidRDefault="00EB0D12" w:rsidP="00595BDB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 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الخبرات</w:t>
      </w:r>
    </w:p>
    <w:p w:rsidR="00EB0D12" w:rsidRPr="009F4A84" w:rsidRDefault="004C1B46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1980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-1981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   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طبيب إمتياز ومقيم في المستشفى الإيطالي/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عمان.</w:t>
      </w:r>
    </w:p>
    <w:p w:rsidR="00EB0D12" w:rsidRPr="009F4A84" w:rsidRDefault="004C1B46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1981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-1982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   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طبيب مقيم في مستشفى الكرك ثم مستشفى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الفحيص.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1982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-1985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   طبيب مقيم في مختلف فروع الطب النفسي في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بريطانيا.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1985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-1986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   مستشار الطب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النفسي،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المدير الفني للمركز الوطني للصحة النفسية /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الفحيص.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1986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-1996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   طبيب إستشاري في عيادة خاصة /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عمان.</w:t>
      </w:r>
    </w:p>
    <w:p w:rsidR="00EB0D12" w:rsidRPr="009F4A84" w:rsidRDefault="004C1B46" w:rsidP="00595BDB">
      <w:pPr>
        <w:bidi/>
        <w:spacing w:after="0" w:line="240" w:lineRule="auto"/>
        <w:ind w:left="1530" w:hanging="1530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1996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-2005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   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مدير عام ومؤسس مركز مستشفى الرشيد للطب النفسي والإدمان / مستشار الطب النفس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ي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في نفس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المستشفى.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2005 – الأن      عيادة خاصة في الجبيهة/عمان.</w:t>
      </w:r>
    </w:p>
    <w:p w:rsidR="00437BF9" w:rsidRPr="009F4A84" w:rsidRDefault="00437BF9" w:rsidP="00437BF9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bidi="ar-JO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2012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تموز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lang w:bidi="ar-JO"/>
        </w:rPr>
        <w:t>-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كانون</w:t>
      </w:r>
      <w:r w:rsidR="00697495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الأول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المستشار المشرف على المدينة العربية للرعاية الشاملة لذوي الأحتياجات الخاصة. شفا بدران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عمان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الأردن.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النشاطات العلمية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عضو اللجنة التنفيذية للمؤتمر العربي الثالث للطب النفسي / عمان 1987.</w:t>
      </w:r>
    </w:p>
    <w:p w:rsidR="00C52912" w:rsidRPr="009F4A84" w:rsidRDefault="00EB0D12" w:rsidP="00C529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اللجنة المنظمة للمؤتمر العربي الرابع للطب النفسي / صنعاء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1989.</w:t>
      </w:r>
    </w:p>
    <w:p w:rsidR="00EB0D12" w:rsidRPr="009F4A84" w:rsidRDefault="00C52912" w:rsidP="00C529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eastAsia="Times New Roman" w:cs="Times New Roman"/>
          <w:b/>
          <w:bCs/>
          <w:color w:val="000000"/>
          <w:sz w:val="28"/>
          <w:szCs w:val="28"/>
          <w:rtl/>
        </w:rPr>
        <w:t xml:space="preserve">مفوض من اتحاد الاطباء النفسيين العرب امام مجلس وزراء </w:t>
      </w:r>
      <w:r w:rsidR="00736BC9" w:rsidRPr="009F4A84">
        <w:rPr>
          <w:rFonts w:eastAsia="Times New Roman" w:cs="Times New Roman" w:hint="cs"/>
          <w:b/>
          <w:bCs/>
          <w:color w:val="000000"/>
          <w:sz w:val="28"/>
          <w:szCs w:val="28"/>
          <w:rtl/>
        </w:rPr>
        <w:t>الصحة</w:t>
      </w:r>
      <w:r w:rsidRPr="009F4A84">
        <w:rPr>
          <w:rFonts w:eastAsia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eastAsia="Times New Roman" w:cs="Times New Roman" w:hint="cs"/>
          <w:b/>
          <w:bCs/>
          <w:color w:val="000000"/>
          <w:sz w:val="28"/>
          <w:szCs w:val="28"/>
          <w:rtl/>
        </w:rPr>
        <w:t>العرب والحصول</w:t>
      </w:r>
      <w:r w:rsidRPr="009F4A84">
        <w:rPr>
          <w:rFonts w:eastAsia="Times New Roman" w:cs="Times New Roman"/>
          <w:b/>
          <w:bCs/>
          <w:color w:val="000000"/>
          <w:sz w:val="28"/>
          <w:szCs w:val="28"/>
          <w:rtl/>
        </w:rPr>
        <w:t xml:space="preserve"> على </w:t>
      </w:r>
      <w:r w:rsidR="00736BC9" w:rsidRPr="009F4A84">
        <w:rPr>
          <w:rFonts w:eastAsia="Times New Roman" w:cs="Times New Roman" w:hint="cs"/>
          <w:b/>
          <w:bCs/>
          <w:color w:val="000000"/>
          <w:sz w:val="28"/>
          <w:szCs w:val="28"/>
          <w:rtl/>
        </w:rPr>
        <w:t>الموافقة</w:t>
      </w:r>
      <w:r w:rsidRPr="009F4A84">
        <w:rPr>
          <w:rFonts w:eastAsia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eastAsia="Times New Roman" w:cs="Times New Roman" w:hint="cs"/>
          <w:b/>
          <w:bCs/>
          <w:color w:val="000000"/>
          <w:sz w:val="28"/>
          <w:szCs w:val="28"/>
          <w:rtl/>
        </w:rPr>
        <w:t>بإضافة</w:t>
      </w:r>
      <w:r w:rsidR="00736BC9" w:rsidRPr="009F4A84">
        <w:rPr>
          <w:rFonts w:eastAsia="Times New Roman" w:cs="Times New Roman"/>
          <w:b/>
          <w:bCs/>
          <w:color w:val="000000"/>
          <w:sz w:val="28"/>
          <w:szCs w:val="28"/>
          <w:rtl/>
        </w:rPr>
        <w:t xml:space="preserve"> الطب النفسي الى </w:t>
      </w:r>
      <w:r w:rsidR="00736BC9" w:rsidRPr="009F4A84">
        <w:rPr>
          <w:rFonts w:eastAsia="Times New Roman" w:cs="Times New Roman" w:hint="cs"/>
          <w:b/>
          <w:bCs/>
          <w:color w:val="000000"/>
          <w:sz w:val="28"/>
          <w:szCs w:val="28"/>
          <w:rtl/>
        </w:rPr>
        <w:t>ق</w:t>
      </w:r>
      <w:r w:rsidRPr="009F4A84">
        <w:rPr>
          <w:rFonts w:eastAsia="Times New Roman" w:cs="Times New Roman"/>
          <w:b/>
          <w:bCs/>
          <w:color w:val="000000"/>
          <w:sz w:val="28"/>
          <w:szCs w:val="28"/>
          <w:rtl/>
        </w:rPr>
        <w:t xml:space="preserve">ائمة الاختصاصات </w:t>
      </w:r>
      <w:r w:rsidR="00736BC9" w:rsidRPr="009F4A84">
        <w:rPr>
          <w:rFonts w:eastAsia="Times New Roman" w:cs="Times New Roman" w:hint="cs"/>
          <w:b/>
          <w:bCs/>
          <w:color w:val="000000"/>
          <w:sz w:val="28"/>
          <w:szCs w:val="28"/>
          <w:rtl/>
        </w:rPr>
        <w:t>المعتمدة</w:t>
      </w:r>
      <w:r w:rsidRPr="009F4A84">
        <w:rPr>
          <w:rFonts w:eastAsia="Times New Roman" w:cs="Times New Roman"/>
          <w:b/>
          <w:bCs/>
          <w:color w:val="000000"/>
          <w:sz w:val="28"/>
          <w:szCs w:val="28"/>
          <w:rtl/>
        </w:rPr>
        <w:t xml:space="preserve"> لدى المجلس العربي للاختصاصات </w:t>
      </w:r>
      <w:r w:rsidR="00736BC9" w:rsidRPr="009F4A84">
        <w:rPr>
          <w:rFonts w:eastAsia="Times New Roman" w:cs="Times New Roman" w:hint="cs"/>
          <w:b/>
          <w:bCs/>
          <w:color w:val="000000"/>
          <w:sz w:val="28"/>
          <w:szCs w:val="28"/>
          <w:rtl/>
        </w:rPr>
        <w:t>الطبية</w:t>
      </w:r>
      <w:r w:rsidRPr="009F4A84">
        <w:rPr>
          <w:rFonts w:eastAsia="Times New Roman" w:cs="Times New Roman"/>
          <w:b/>
          <w:bCs/>
          <w:color w:val="000000"/>
          <w:sz w:val="28"/>
          <w:szCs w:val="28"/>
          <w:rtl/>
        </w:rPr>
        <w:t xml:space="preserve"> 1989-1991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اللجنة العلمية الاستشارية للأمراض النفسية في المجلس الطبي الأردني منذ عام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في اللجنة الاستشارية للأطباء المتقدمين لشهادة المجلس الأردني في الطب النفسي (1990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-1999).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الرئيس المؤسس للجمعية الأردنية للتأهيل النفسي / الفحيص 1989-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1992.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اللجنة الوطنية العليا لمكافحة الجريمة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ولجنة مكافحة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الإنتحار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والعادات المخلة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بأمن المجتمع 1988-1990.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اللجنة الوطنية لمكافحة المخدرات 1985-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1986.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لجنة مراقبة المخدرات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والمؤثرات العقلية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منذ عام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1990،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وعدد من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اللجان الأخرى المتعلقة بالمؤثرات العقلية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والمخدرات.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لجنة التوجيه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والإرشاد للمؤثرات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والعقاقير الخطرة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في نقابة الأطباء الأردنية (1990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-1996).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اللجنة الوطنية لمكافحة الإيدز 1990-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1993.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أمين سر جمعية أطباء الأمراض النفسية الأردنية 1989-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اللجنة العلمية بنقابة الأطباء 19986-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1992.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lastRenderedPageBreak/>
        <w:t>الأمين العام المساعد لإتحاد الأطباء النفسيين العرب 1989-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1994.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7E129C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من مؤسسي الم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ج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لة العربية للطب النفسي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ونائب تحريرها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منذ عام 1989.</w:t>
      </w:r>
      <w:r w:rsidR="00EB0D12"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العديد من المنظمات الدولية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والجمعيات المختصة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منذ عام 1986.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العديد من الجمعيات التطوعية في مكافحة التدخين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وحوادث الطرق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والدفاع الإجتماعي.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رئيس تحرير مجلة طبيب العائلة الأردنية 1996-1998.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اللجنة المنظمة للمؤتمر العربي الخامس للطب النفسي /الدار البيضاء 1992.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اللجنة المنظمة للمؤتمر العربي السادس للطب النفسي / القاهرة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1994.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اللجنة المنظمة للمؤتمر العربي السابع للطب النفسي / بيروت 1996.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مستشار للأمن العام في قضايا الجريمة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والتحقيق والبحث الجنائي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ومكافحة المخدرات منذ عام 1985.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736BC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ممثل الكلية الملكية البريطانية في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الأرد</w:t>
      </w:r>
      <w:r w:rsidR="00736BC9" w:rsidRPr="009F4A8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ن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8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-2005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مؤسس للرابطة العربية للمؤسسات الطبية /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رئيس اللجنة المنظمة للإجتماع الإقليمي للكلية الملكية البريطانية فرع الشرق الأوسط /عمان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اللجنة الوطنية العليا لمكافحة المخدرات 2001.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اللجنة التنفيذية لمؤتمر البحر المتوسط الثاني للإضطرابات الجنسية والندوة العالمية الثالثة لجراحة إضطراب الإنتصاب.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الهيئة الإستشارية للمؤتمر العربي الخامس لجراحة الأعصاب – عمّان أيلول 2004.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اللجنة العلمية للمؤتمر العلمي العالمي للطب النفسي – القاهرة أيلول 2005.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اللجنة العلمية للمؤتمر العالمي لجمعية العلوم الطبية الإسلامية -عمّان تموز 2004.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اللجنة الإستشارية للصحة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النفسية-وزارة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الصحة – الأردن / 2005.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اللجنة التنفيذية لفرع الكلية الملكية البريطانية للأطباء النفسيين لمنطقة الشرق الأوسط /2005.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437BF9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الجمعية الملكية للاجتماع الإقليمي للكلية الملكية البريطانية للأطباء النفسين – بيروت – آذار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2002.</w:t>
      </w:r>
    </w:p>
    <w:p w:rsidR="00EB0D12" w:rsidRPr="009F4A84" w:rsidRDefault="00437BF9" w:rsidP="00437BF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عضو الهيئة الاستشارية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للشبكة العربية للعلوم النفسية (</w:t>
      </w:r>
      <w:proofErr w:type="spellStart"/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اربسايتنيت</w:t>
      </w:r>
      <w:proofErr w:type="spellEnd"/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) تونس.</w:t>
      </w:r>
      <w:r w:rsidR="00EB0D12"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مدير التحرير، المجلة العربية للطب النفسي 2008.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المجلس العالمي لتحرير مجلة الطب النفسي المعاصر – القاهرة – 2008.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عضو مجلس إدارة إتحاد الأطباء النفسيين العرب 2008.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رئيس شعبة التحرير والنشر في إتحاد الأطباء النفسيين العرب 2008.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مستشار منظمة اليونيسيف لشؤون الصحة النفسية للأطفال 2009.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رئيس اللجنة العلمية للمؤتمر الدولي الأول لجمعية أطباء الإمراض النفسية 6-9 نيسان 2010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هيئة تحرير مجلة العالم للطب النفسي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-الصادرة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عن الجمعية العالمية للأطباء النفسيين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-النسخة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العربية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-2010.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595BDB" w:rsidRPr="009F4A84" w:rsidRDefault="00595BDB" w:rsidP="00595BDB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رئيس تحرير المجلة العربية للطب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النفسي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2010.</w:t>
      </w:r>
    </w:p>
    <w:p w:rsidR="00595BDB" w:rsidRPr="009F4A84" w:rsidRDefault="00595BDB" w:rsidP="00595BDB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عضو اللجنة التنفيذية لأتحاد الأطباء النفسيين العرب 2010.</w:t>
      </w:r>
    </w:p>
    <w:p w:rsidR="00595BDB" w:rsidRPr="009F4A84" w:rsidRDefault="00595BDB" w:rsidP="00595BDB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ممثل منطقة الشرق الأوسط في الجمعية</w:t>
      </w:r>
      <w:r w:rsidR="006D7613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العالمية للأطباء النفسيين اعتباراً من أيلول سبتمبر 2011.</w:t>
      </w:r>
    </w:p>
    <w:p w:rsidR="0071606C" w:rsidRPr="009F4A84" w:rsidRDefault="005F47C8" w:rsidP="005F47C8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lastRenderedPageBreak/>
        <w:t xml:space="preserve">عضو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اللجنة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الإستشار</w:t>
      </w:r>
      <w:r w:rsidR="00736BC9" w:rsidRPr="009F4A8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للمؤتمر الاول للمواضيع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الساخنة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في الطب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النفسي-بيروت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اكتوبر/تشرين اول</w:t>
      </w:r>
      <w:r w:rsidR="0071606C" w:rsidRPr="009F4A8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36BC9" w:rsidRPr="009F4A84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2011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:rsidR="0071606C" w:rsidRPr="009F4A84" w:rsidRDefault="0071606C" w:rsidP="0071606C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محرر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مشارك-المجلة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الدولية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للطب النفسي-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الكلية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الملكية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البريطانية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للأطباء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النفسيين-نوفمبر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/تشرين ثاني 2011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.</w:t>
      </w:r>
    </w:p>
    <w:p w:rsidR="00D92F81" w:rsidRPr="009F4A84" w:rsidRDefault="00D92F81" w:rsidP="0071606C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</w:t>
      </w:r>
      <w:r w:rsidR="00D621F5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ر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ئيس المشارك للمؤتمر الولي الثاني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للجمعية</w:t>
      </w:r>
      <w:r w:rsidR="007C0AD8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الأردنية</w:t>
      </w:r>
      <w:r w:rsidR="007C0AD8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للأطباء</w:t>
      </w:r>
      <w:r w:rsidR="007C0AD8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النفسيين،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ورئيس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اللجنة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العلمية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للمؤتمر 6-8 حزيران /يونيو 2012.</w:t>
      </w:r>
      <w:r w:rsidR="00D621F5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عمان-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الأردن.</w:t>
      </w:r>
    </w:p>
    <w:p w:rsidR="00F77F49" w:rsidRPr="009F4A84" w:rsidRDefault="00F77F49" w:rsidP="00F77F4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عضو هيئة تحرير نسخة الشرق الأوسط من المجلة البريطانية للطب النفسي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نوفمبر تشرين ثاني 2011. </w:t>
      </w:r>
    </w:p>
    <w:p w:rsidR="007C0AD8" w:rsidRPr="009F4A84" w:rsidRDefault="007C0AD8" w:rsidP="007C0AD8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عضو اللجنة التنظيمية لمؤتمر الجمعية العالمية للأطباء النفسيين في يرفان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proofErr w:type="spellStart"/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أوفييا</w:t>
      </w:r>
      <w:proofErr w:type="spellEnd"/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، أيار أغسطس 2013.</w:t>
      </w:r>
    </w:p>
    <w:p w:rsidR="007C0AD8" w:rsidRPr="009F4A84" w:rsidRDefault="007C0AD8" w:rsidP="007C0AD8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عضو اللجنة الأستشارية الفخرية في مؤتمر الجمعية العالمية للأطباء النفسيين، النمسا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فينا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27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30 تشرين أول / أكتوبر 2013.</w:t>
      </w:r>
    </w:p>
    <w:p w:rsidR="00372D00" w:rsidRPr="009F4A84" w:rsidRDefault="00372D00" w:rsidP="0000674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نائب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الرئيس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لجنة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الروحانيات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والدين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في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الطب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النفسي،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الجمعية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الأمريكية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للطب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النفسي</w:t>
      </w:r>
      <w:r w:rsidR="00A3314F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–</w:t>
      </w:r>
      <w:r w:rsidR="00A331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2013    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A3314F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الى 2015</w:t>
      </w:r>
      <w:r w:rsidR="00E053EF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:rsidR="009F46EB" w:rsidRPr="009F4A84" w:rsidRDefault="009F46EB" w:rsidP="009F46EB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الرئيس المشارك للم</w:t>
      </w:r>
      <w:r w:rsidR="00E053EF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ؤ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</w:t>
      </w:r>
      <w:r w:rsidR="00E053EF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ر الدولي الثالث </w:t>
      </w:r>
      <w:r w:rsidR="00E053EF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للجمعية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E053EF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الأردنية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E053EF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للأطباء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النفسيين-4-6 حزيران/يونيو 2014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.</w:t>
      </w:r>
    </w:p>
    <w:p w:rsidR="00E053EF" w:rsidRPr="009F4A84" w:rsidRDefault="00E053EF" w:rsidP="0000674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المحرر المشارك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للمجلة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الدولية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للكلية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الملكية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للأطباء النفسيين 2011-2014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:rsidR="00AD23F1" w:rsidRPr="009F4A84" w:rsidRDefault="00AD23F1" w:rsidP="00AD23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عضو </w:t>
      </w:r>
      <w:r w:rsidR="00FD55F0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اللجنة العلمية للمؤتمر العشرين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لاتحاد الع</w:t>
      </w:r>
      <w:r w:rsidR="00FD55F0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لم للصحة النفسية، القاهرة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9F4A84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مصر-16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-19 تشرين أول /أكتوبر 2015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.</w:t>
      </w:r>
    </w:p>
    <w:p w:rsidR="00AD23F1" w:rsidRDefault="00AD23F1" w:rsidP="00AD23F1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عضو الهيئة الاستشارية العالمية للمؤتمر الدولي للجمعية العالمية للطب </w:t>
      </w:r>
      <w:r w:rsidR="009F4A84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النفسي-تايبي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تايون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18-22 تشرين تاني / نوفمبر </w:t>
      </w:r>
      <w:r w:rsidR="00006744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2015.</w:t>
      </w:r>
    </w:p>
    <w:p w:rsidR="00F75D79" w:rsidRDefault="00F75D79" w:rsidP="00F75D7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الرئيس الفخري ورئيس اللجنة العلمية للمؤتمر الأردني الرابع والمؤتمر العبي الرابع عشر لاتحاد الأطباء النفسانيين العرب 20-22 تشرين اول/أكتوبر 2016 عمان-</w:t>
      </w:r>
      <w:r w:rsidR="003F531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الأردن.</w:t>
      </w:r>
    </w:p>
    <w:p w:rsidR="003F5314" w:rsidRDefault="003F5314" w:rsidP="003F531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عضو الهيئة الإستشارية للمؤتمر الدولي الخامس للصحة النفسية للأطفال والبالغين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أبو ظبي-الامارات العربية المتحدة 12-14 كانون اول /يناير 2017.</w:t>
      </w:r>
    </w:p>
    <w:p w:rsidR="00C63CB3" w:rsidRDefault="009D0A0C" w:rsidP="00C63CB3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عضو هيئة تحرير مجلة القلق والاكتئاب 2018-الان </w:t>
      </w:r>
    </w:p>
    <w:p w:rsidR="00C63CB3" w:rsidRPr="00C63CB3" w:rsidRDefault="00C63CB3" w:rsidP="00C63CB3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Style w:val="Strong"/>
          <w:rFonts w:ascii="Arial" w:eastAsia="Times New Roman" w:hAnsi="Arial" w:cs="Arial"/>
          <w:color w:val="000000"/>
          <w:sz w:val="28"/>
          <w:szCs w:val="28"/>
        </w:rPr>
      </w:pPr>
      <w:r w:rsidRPr="00C63CB3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عضو هيئة تحرير </w:t>
      </w:r>
      <w:r w:rsidRPr="00C63CB3">
        <w:rPr>
          <w:rStyle w:val="Strong"/>
          <w:rFonts w:ascii="Helvetica" w:hAnsi="Helvetica" w:cs="Times New Roman"/>
          <w:color w:val="333333"/>
          <w:sz w:val="27"/>
          <w:szCs w:val="27"/>
          <w:shd w:val="clear" w:color="auto" w:fill="FFFFFF"/>
          <w:rtl/>
        </w:rPr>
        <w:t xml:space="preserve">مجلة روافد للدراسات </w:t>
      </w:r>
      <w:r w:rsidRPr="00C63CB3">
        <w:rPr>
          <w:rStyle w:val="Strong"/>
          <w:rFonts w:ascii="Helvetica" w:hAnsi="Helvetica" w:cs="Times New Roman" w:hint="cs"/>
          <w:color w:val="333333"/>
          <w:sz w:val="27"/>
          <w:szCs w:val="27"/>
          <w:shd w:val="clear" w:color="auto" w:fill="FFFFFF"/>
          <w:rtl/>
        </w:rPr>
        <w:t>والأبحاث العلمية</w:t>
      </w:r>
      <w:r w:rsidRPr="00C63CB3">
        <w:rPr>
          <w:rStyle w:val="Strong"/>
          <w:rFonts w:ascii="Helvetica" w:hAnsi="Helvetica" w:cs="Times New Roman"/>
          <w:color w:val="333333"/>
          <w:sz w:val="27"/>
          <w:szCs w:val="27"/>
          <w:shd w:val="clear" w:color="auto" w:fill="FFFFFF"/>
          <w:rtl/>
        </w:rPr>
        <w:t xml:space="preserve"> في العلوم الاجتماعية والإنسانية </w:t>
      </w:r>
      <w:r w:rsidRPr="00C63CB3">
        <w:rPr>
          <w:rStyle w:val="Strong"/>
          <w:rFonts w:ascii="Helvetica" w:hAnsi="Helvetica" w:cs="Helvetica"/>
          <w:color w:val="333333"/>
          <w:sz w:val="27"/>
          <w:szCs w:val="27"/>
          <w:shd w:val="clear" w:color="auto" w:fill="FFFFFF"/>
          <w:rtl/>
        </w:rPr>
        <w:t>(</w:t>
      </w:r>
      <w:r w:rsidRPr="00C63CB3">
        <w:rPr>
          <w:rStyle w:val="Strong"/>
          <w:rFonts w:ascii="Helvetica" w:hAnsi="Helvetica" w:cs="Times New Roman"/>
          <w:color w:val="333333"/>
          <w:sz w:val="27"/>
          <w:szCs w:val="27"/>
          <w:shd w:val="clear" w:color="auto" w:fill="FFFFFF"/>
          <w:rtl/>
        </w:rPr>
        <w:t>روافد</w:t>
      </w:r>
      <w:r w:rsidRPr="00C63CB3">
        <w:rPr>
          <w:rStyle w:val="Strong"/>
          <w:rFonts w:ascii="Helvetica" w:hAnsi="Helvetica" w:cs="Helvetica"/>
          <w:color w:val="333333"/>
          <w:sz w:val="27"/>
          <w:szCs w:val="27"/>
          <w:shd w:val="clear" w:color="auto" w:fill="FFFFFF"/>
          <w:rtl/>
        </w:rPr>
        <w:t>)</w:t>
      </w:r>
      <w:r>
        <w:rPr>
          <w:rStyle w:val="Strong"/>
          <w:rFonts w:ascii="Helvetica" w:hAnsi="Helvetica" w:cs="Helvetica" w:hint="cs"/>
          <w:color w:val="333333"/>
          <w:sz w:val="27"/>
          <w:szCs w:val="27"/>
          <w:shd w:val="clear" w:color="auto" w:fill="FFFFFF"/>
          <w:rtl/>
        </w:rPr>
        <w:t xml:space="preserve">-الجزائر </w:t>
      </w:r>
      <w:bookmarkStart w:id="0" w:name="_GoBack"/>
      <w:bookmarkEnd w:id="0"/>
      <w:r>
        <w:rPr>
          <w:rStyle w:val="Strong"/>
          <w:rFonts w:ascii="Helvetica" w:hAnsi="Helvetica" w:cs="Times New Roman" w:hint="cs"/>
          <w:color w:val="333333"/>
          <w:sz w:val="27"/>
          <w:szCs w:val="27"/>
          <w:shd w:val="clear" w:color="auto" w:fill="FFFFFF"/>
          <w:rtl/>
        </w:rPr>
        <w:t>2018-الان</w:t>
      </w:r>
      <w:r>
        <w:rPr>
          <w:rStyle w:val="Strong"/>
          <w:rFonts w:ascii="Helvetica" w:hAnsi="Helvetica" w:cs="Helvetica" w:hint="cs"/>
          <w:color w:val="333333"/>
          <w:sz w:val="27"/>
          <w:szCs w:val="27"/>
          <w:shd w:val="clear" w:color="auto" w:fill="FFFFFF"/>
          <w:rtl/>
        </w:rPr>
        <w:t xml:space="preserve"> </w:t>
      </w:r>
    </w:p>
    <w:p w:rsidR="00C63CB3" w:rsidRPr="009F4A84" w:rsidRDefault="00C63CB3" w:rsidP="00C63CB3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التعلـــــيم </w:t>
      </w:r>
    </w:p>
    <w:p w:rsidR="00EB0D12" w:rsidRPr="009F4A84" w:rsidRDefault="00EB0D12" w:rsidP="00EB0D1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محاضر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ومشارك في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البرنامج التعليمي للمركز الوطني للصحة النفسية / الفحيص منذ عام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1985.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محاضر في العديد من المستشفيات العامة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والخاصة بالمواضيع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النفسية.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محاضر في نشاطات نقابة الأطباء الأردنية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وجمعياتها المختصة.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محاضر في أكاديمية الشرطة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الملكية.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محاضر في المعهد القضائي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الأردني.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محاضر في كليات التمريض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وبعض كليات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المجتمع.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محاضر في برنامج الإقامة للأطباء المتدربين في الطب النفسي / مستشفى الرشيد.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lastRenderedPageBreak/>
        <w:t>محاضر في منطقة الشرق الأوسط للأطباء ضمن برامج التعليم الطبي المستمر.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210FD1" w:rsidRPr="009F4A84" w:rsidRDefault="00EB0D12" w:rsidP="00210FD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محاضر في جامعة عمان الأهلية </w:t>
      </w:r>
      <w:r w:rsidR="00C74F6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</w:t>
      </w:r>
      <w:r w:rsidR="00C74F69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ماجستير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علم النفس الإكلينيكي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-عمان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-الأردن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2010 </w:t>
      </w:r>
      <w:r w:rsidR="00A130A8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-2012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210FD1" w:rsidRPr="009F4A84" w:rsidRDefault="00210FD1" w:rsidP="00210FD1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استا</w:t>
      </w:r>
      <w:r w:rsidR="007C0AD8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ذ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دولي فخري زائر في كلية الطب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جامعة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lang w:bidi="ar-JO"/>
        </w:rPr>
        <w:t>SRM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</w:t>
      </w:r>
      <w:r w:rsidR="009F4A84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شناي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C0AD8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الهند</w:t>
      </w:r>
      <w:r w:rsidR="007C0AD8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:rsidR="007C0AD8" w:rsidRPr="009F4A84" w:rsidRDefault="007C0AD8" w:rsidP="007C0AD8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مشارك في البرنامج التعليمي للمركز الوطني للصحة النفسية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الفحيص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الأردن 2012.</w:t>
      </w:r>
    </w:p>
    <w:p w:rsidR="00844E01" w:rsidRPr="009F4A84" w:rsidRDefault="00844E01" w:rsidP="00EB0D1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B0D12" w:rsidRPr="009F4A84" w:rsidRDefault="00EB0D12" w:rsidP="00844E01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تطوير الطب النفسي </w:t>
      </w:r>
    </w:p>
    <w:p w:rsidR="00EB0D12" w:rsidRPr="009F4A84" w:rsidRDefault="00EB0D12" w:rsidP="00EB0D12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1982 الحصول على إرادة ملكية بتطوير خدمات الصحة بتطوير خدمات الصحة النفسية ووضع حجر الأساس للمركز الوطني للصحة النفسية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وفتح العيادات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النفسية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وشراء وتأسيس مستشفى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الكرامة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وإرسال عدد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من المبعوثين للإختصاص في </w:t>
      </w:r>
      <w:r w:rsidR="00736BC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الخارج.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1985 وضع برنامج الإقامة في الطب النفسي في المركز الوطني للصحة النفسية /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الفحيص.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1989 تمثيل إتحاد الأطباء النفسيين العرب لدى مجلس وزراء الصحة العرب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وإضافة الطب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النفسي ضمن إختصاصات البورد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العربي،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والمشاركة في وضع دليل الإختصاص للبورد العربي في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دمشق.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1993-1996 إنشاء مستشفى الرشيد للطب النفسي في القطاع الخاص في الأردن ووضع برنامج تعليمي معترف به للمستشفى والبدء في تشغيله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وإدارته من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عام   1996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-2005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التوعية النفسية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كتابة المئات من المقالات في الصحف اليومية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والأسبوعية والمجلات الأردنية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والعربية.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مئات المقالات الصحفية المتعلقة بالصحة النفسية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وخصوصاً مواضيع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المخدرات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والمرأة والطفل (سلوكيات).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المشاركة في العديد من البرامج الإذاعية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وتقديم برنامج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أسبوعي لمدة 3 سنوات.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مؤسس في العون الطبي للفلسطينيين.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المشاركة في مئات البرامج التلفزيونية المحلية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والعربية وتقديم برنامج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سلوكيات على التلفزيون الأردني أسبوعياً لمدة سنتين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ونصف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عضو الائتلاف الوطني للطفولة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1997.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المشاركة في العديد من الندوات المتعلقة بالإساءة للطفل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ومشاكل المرأة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والجريمة والصحة النفسية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في الجامعات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والمدارس والنوادي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إعداد وتقديم برنامج تلفزيوني أسبوعي (محطة </w:t>
      </w:r>
      <w:r w:rsidR="009F4A84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اقرأ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) بعنوان كيف نربي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أطفالنا.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إعداد وتقديم برنامج تلفزيوني بعنوان (مشاكل الناس) 2005.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إعداد وتقديم برنامج تلفزيوني بعنوان (رلاكس) على محطة بترا </w:t>
      </w:r>
      <w:r w:rsidR="00EE3663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</w:t>
      </w:r>
      <w:r w:rsidR="00EE3663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</w:rPr>
        <w:t>tvA1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(2009)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إعداد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وتقديم برنامج الدكتور سرحان 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المحطة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الصناعية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الدولية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A130A8" w:rsidRP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</w:t>
      </w:r>
      <w:r w:rsidR="00006744" w:rsidRP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2009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:rsidR="00EB0D12" w:rsidRPr="009F4A84" w:rsidRDefault="00EB0D12" w:rsidP="005B10FD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lastRenderedPageBreak/>
        <w:t xml:space="preserve">الدراسات 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EB0D12" w:rsidRPr="009F4A84" w:rsidRDefault="00C24CDE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(اللغة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الإنجليزية)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مراجعة للعقاقير المستعملة في القلق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(البراز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ولام)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في المؤتمر المصري الدولي عان 1988.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خبرة سنة في عقار البراز ولام قدمت في المؤتمر العربي الرابع في صنعاء 1989.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مراجعة لعقار الليثيوم نشرت عام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دراسة مفتوحة على عقار </w:t>
      </w:r>
      <w:proofErr w:type="spellStart"/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المكلوبيمايد</w:t>
      </w:r>
      <w:proofErr w:type="spellEnd"/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في المؤتمر الخامس في الدار البيضاء مع الدكتور عدنان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التكريتي.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مقالة عن نوبات الفزع نشرت عام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1991.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دراسة مفتوحة على 120 مريض بعقار </w:t>
      </w:r>
      <w:r w:rsidR="007A6DE9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فلو فكسامي</w:t>
      </w:r>
      <w:r w:rsidR="007A6DE9" w:rsidRPr="009F4A8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ن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قدمت لإجماع الجمعية المصرية للطب النفسي / القاهرة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1994.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دراسة على 1000 مريض لمعرفة نمط الحالات النفسية في القطاع الخاص بعمان قدمت في المؤتمر العربي السادس في القاهرة مع الدكتور بهجت عبد الرحيم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1994.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عدد من المقالات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والدراسات الأخرى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المنشورة في المجلة العربية للطب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النفسي.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مراجعة العديد من الكتب في المجلة العربية للطب النفسي 1989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-2009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رعاية كبار السن في المجتمع العربي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-الإجتماع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الإقليمي للكلية الملكية البريطانية للأطباء النفسيين / بيروت 1999.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نمط الإدمان على المخدرات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والمؤثرات العقلية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في مستشفى الرشيد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-مؤتمر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الأمراض الباطنية / عمان 2000.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دراسة عن علاج الفصام طويل الأجل </w:t>
      </w:r>
      <w:proofErr w:type="spellStart"/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بالرسبيردون</w:t>
      </w:r>
      <w:proofErr w:type="spellEnd"/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: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نظام أبو حجلة، عدنان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التكريتي،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وليد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سرحان،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عوني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سعد،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المجلة العربية للطب النفسي (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2000</w:t>
      </w:r>
      <w:r w:rsidR="00C24CDE" w:rsidRPr="009F4A84">
        <w:rPr>
          <w:rFonts w:ascii="Arial" w:eastAsia="Times New Roman" w:hAnsi="Arial" w:cs="Arial"/>
          <w:b/>
          <w:bCs/>
          <w:color w:val="000000"/>
          <w:sz w:val="28"/>
          <w:szCs w:val="28"/>
        </w:rPr>
        <w:t>(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العدد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2 المجلد الثاني صفحة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122-130).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دراسة عن خصائص المدمنين الذين عولجوا في مستشفى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الرشيد،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شارك فيها الدكتور خالد المغربي وقدمت في الإجتماع الإقليمي للكلية الملكية البريطانية/عمان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دراسة عن إساءة إستعمال العقاقير الخطرة والمؤثرات العقلية من قبل المرضى وعلاقتها بالرهاب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الإجتماعي،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شارك فيها الدكتور محمد حباشنة وقدمت في الإجتماع الإقليمي للكلية الملكية البريطانية/عمان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دراسة تتعلق بشخصيات المرضى الذين يسيئون إستعمال المواد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الخطرة،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شارك فيها الدكتور جمال الخطيب وقدمت في الإجتماع الإقليمي للكلية الملكية البريطانية/عمان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خبرة المستشفيات النفسية الخاصة في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الأردن،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ورقة قدمت في الإجتماع الإقليمي للكلية الملكية البريطانية / عمان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العلاقة بين الإكتئاب ونقص تروية الشريان التاجي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مؤتمر قسم الأمراض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الباطنية-الخدمات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الطبية الملكية عمَان -2001.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المعلومات والإتجاهات والسلوك الجنسي لدى المرأة الأردنية المتزوجة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-ورقة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قدمت للمؤتمر الثاني لحوض البحر المتوسط للإضطرابات الجنسية والندوة العالمية الثالثة لجراحة إضطراب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الإنتصاب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-عمّان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حزيران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2002.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lastRenderedPageBreak/>
        <w:t xml:space="preserve">أثر السلوك الجنسي للرجال على الإضطرابات الجنسية عند المرأة رؤية سريرية في البيئة العربية قدمت للمؤتمر الثاني لحوض البحر المتوسط للإضطرابات الجنسية والندوة العالمية الثالثة لجراحة إضطراب الإنتصاب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-عمان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-حزيران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-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2002.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ورقه مراجعة العلاقة بين الاكتئاب وإمراض الشريان التاجي-المجلة العربية للطب النفسي</w:t>
      </w:r>
      <w:r w:rsidR="00F76DF7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(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2003) عد</w:t>
      </w:r>
      <w:r w:rsidR="00C24CDE" w:rsidRPr="009F4A84">
        <w:rPr>
          <w:rFonts w:ascii="Arial" w:eastAsia="Times New Roman" w:hAnsi="Arial" w:cs="Arial" w:hint="eastAsia"/>
          <w:b/>
          <w:bCs/>
          <w:color w:val="000000"/>
          <w:sz w:val="28"/>
          <w:szCs w:val="28"/>
          <w:rtl/>
        </w:rPr>
        <w:t>د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14 رقم 2 صفحات(82-87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)</w:t>
      </w:r>
      <w:r w:rsidR="00C24CDE" w:rsidRPr="009F4A84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ورقة الإنتحار بين الطب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والفقه: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قدمت للمؤتمر العلمي العالمي الأول لجمعية العلوم الطبية الإسلامية – عمّان تموز 200.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ورقة الجوانب النفسية للسرطان: قدمت في المؤتمر الخامس للجمعية العربية لجراحة الأعصاب – عمّان أيلول 2004.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ورقة الجوانب النفسية لأمراض الجهاز الهضمي – المؤتمر الأردني للجهاز الهضمي – عمان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2005.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ورقة الإدمان – المؤتمر الصيدلاني الأردني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عمان 2005</w:t>
      </w:r>
      <w:r w:rsidR="001976BE" w:rsidRPr="009F4A8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محاضرة الجوانب النفسية لسن اليأس – المؤتمر الأردني لأمراض النساء والتوليد. آذار 2006.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ورقة الإدمان بين الواقع والتحدي مؤتمر الزرقاء الطبي الأول – الأردن – آذار 2006.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محاضرة الجوانب النفسية لارتفاع ضغط الدم الشرياني – المؤتمر الأردني لجمعية ضغط الدم الشرياني – الأردن نيسان – 2006.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المظاهر النفسية للخرف في الأردن – مشاركة جمال الخطيب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-المجلة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العربية للطب النفسي (2007)، المجلد الثامن عشر، العدد الثاني تشرين ثاني – صفحات (108 – 115).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محاضره الجديد في مضادات الذهان الحديثة-المؤتمر الدولي الأول لجمعية أطباء الأمراض النفسية الأردنية 6-9 نيسان 2010 عمان الأردن.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F76DF7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محاضر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ة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متلازمة الاستقلاب في المرضى المعالجين بالأدوية المضادة للذهان المؤتمر الدولي الأول لجمعية أطباء الأمراض النفسية الأردنية 6-9 نيسان 2010 عمان الأردن.</w:t>
      </w:r>
      <w:r w:rsidR="00EB0D12"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دراسة عن المعلومات والاتجاهات والسلوك الجنسي لدى الرجال المتزوجين الأردنيين وبالاشتراك مع الدكتور وائل </w:t>
      </w:r>
      <w:r w:rsidR="00C24CDE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سماره المؤتمر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الدولي الأول لجمعية أطباء الأمراض النفسية الأردنية 6-9 نيسان 2010 عمان الأردن.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4C1B46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دراسة عن المعلومات والاتجاهات والسلوكيات عند الأطباء تجاه الطب النفسي بالاشتراك مع الدكتور بهاء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طبازة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المؤتمر الدولي الأول لجمعية أطباء الأمراض النفسية الأردنية 6-9 نيسان 2010 عمان الأردن.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</w:t>
      </w:r>
    </w:p>
    <w:p w:rsidR="0062561B" w:rsidRPr="009F4A84" w:rsidRDefault="0062561B" w:rsidP="0062561B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متلازمة التمثيل الغذائي. دور الطب النفسي، الأجتماع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الإقليمي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2011. للجمعية العالمية للأطباء النفسيين القاهرة 26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28 كانون ثاني / يناير.</w:t>
      </w:r>
    </w:p>
    <w:p w:rsidR="005F47C8" w:rsidRPr="009F4A84" w:rsidRDefault="005F47C8" w:rsidP="005F47C8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استعمال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مضادات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الاكتئاب في علاج الاكتئاب ثنائي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القطب-مؤتمر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المواضيع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الساخنة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الاول في الطب النفسي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بيروت</w:t>
      </w:r>
      <w:r w:rsidR="00A130A8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اكتوبر/تشرين ثاني 2011.</w:t>
      </w:r>
    </w:p>
    <w:p w:rsidR="00A130A8" w:rsidRPr="009F4A84" w:rsidRDefault="00A130A8" w:rsidP="00A81F0B">
      <w:pPr>
        <w:numPr>
          <w:ilvl w:val="0"/>
          <w:numId w:val="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معالجة الاكتئاب في اضطراب المزاج مزدوج القطب-المؤتمر السنوي </w:t>
      </w:r>
      <w:r w:rsidR="00F76DF7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للجمعية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الهندية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للأطباء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النفسيين.</w:t>
      </w:r>
      <w:r w:rsidR="00A81F0B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كانون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ثاني-يناير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2012.</w:t>
      </w:r>
    </w:p>
    <w:p w:rsidR="00A81F0B" w:rsidRPr="009F4A84" w:rsidRDefault="00A81F0B" w:rsidP="00A81F0B">
      <w:pPr>
        <w:numPr>
          <w:ilvl w:val="0"/>
          <w:numId w:val="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الإدمان الجنسي على الإنترنت، ورقة في مؤتمر مستشفى دير الصليب، 20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21 ابريل 2012، في بيروت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لبنان.</w:t>
      </w:r>
    </w:p>
    <w:p w:rsidR="00A81F0B" w:rsidRPr="009F4A84" w:rsidRDefault="00A81F0B" w:rsidP="00A81F0B">
      <w:pPr>
        <w:numPr>
          <w:ilvl w:val="0"/>
          <w:numId w:val="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ورقة حول المفاهيم والممارسات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الدينية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الإسلامية في الممارسة السريرية للطب النفسي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فيلادلفيا 5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8 أب / مايو 2012.</w:t>
      </w:r>
    </w:p>
    <w:p w:rsidR="00A81F0B" w:rsidRPr="009F4A84" w:rsidRDefault="00A81F0B" w:rsidP="00A81F0B">
      <w:pPr>
        <w:numPr>
          <w:ilvl w:val="0"/>
          <w:numId w:val="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lastRenderedPageBreak/>
        <w:t>حالة الوضع العلمي في مجال الإضطرابات العقلية والسلوكية: حاجات البحث وعلاقتها في التصنيف، المجلة العربي</w:t>
      </w:r>
      <w:r w:rsidR="00047D83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ة للطب النفسي. ايار / مايو 2012. مجلد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23 رقم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1،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الملحق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(صفحة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1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11).</w:t>
      </w:r>
    </w:p>
    <w:p w:rsidR="00047D83" w:rsidRPr="009F4A84" w:rsidRDefault="00F76DF7" w:rsidP="00F76DF7">
      <w:pPr>
        <w:numPr>
          <w:ilvl w:val="0"/>
          <w:numId w:val="5"/>
        </w:num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الجوانب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النفسية</w:t>
      </w:r>
      <w:r w:rsidR="00047D83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لتعدد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الزوجات. المجلة</w:t>
      </w:r>
      <w:r w:rsidR="00047D83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العربية</w:t>
      </w:r>
      <w:r w:rsidR="00047D83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للطب النفسي-تشرين ثاني/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نوفمبر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2012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مجلد</w:t>
      </w:r>
      <w:r w:rsidR="00047D83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23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047D83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رقم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(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الصفحة</w:t>
      </w:r>
      <w:r w:rsidR="00047D83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132-137). </w:t>
      </w:r>
    </w:p>
    <w:p w:rsidR="009F46EB" w:rsidRDefault="009F46EB" w:rsidP="009F46EB">
      <w:pPr>
        <w:numPr>
          <w:ilvl w:val="0"/>
          <w:numId w:val="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قانون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الصحة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النفسية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في الاردن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المجلة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الدولية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للطب النفسي-تشرين ثاني /نوفمبر 2013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مجلد 10رقم 4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–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صفحات 90-91</w:t>
      </w:r>
      <w:r w:rsidR="000067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:rsidR="00271A6F" w:rsidRPr="00271A6F" w:rsidRDefault="002342CE" w:rsidP="00271A6F">
      <w:pPr>
        <w:numPr>
          <w:ilvl w:val="0"/>
          <w:numId w:val="5"/>
        </w:numPr>
        <w:bidi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مؤلف مشارك في الفصل الثامن عشر من كتاب </w:t>
      </w:r>
      <w:r w:rsidR="002852A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(الاعتبارات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الأخلاقية في التقاطع بين الطب النفسي والدين) والفصل بعنوان </w:t>
      </w:r>
      <w:proofErr w:type="gramStart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( ال</w:t>
      </w:r>
      <w:r w:rsidR="002852A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وجه</w:t>
      </w:r>
      <w:proofErr w:type="gramEnd"/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العالمية للاعتبارات الأخلاقية </w:t>
      </w:r>
      <w:r w:rsidR="002852A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في الدين والطب النفسي)، المحرر من قبل جون </w:t>
      </w:r>
      <w:proofErr w:type="spellStart"/>
      <w:r w:rsidR="002852A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بتيت</w:t>
      </w:r>
      <w:proofErr w:type="spellEnd"/>
      <w:r w:rsidR="002852A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، ماري لين ديل، واي لن الين فنج، والصادر عن دار جامعة أكسفورد للنشر في الولايات المتحدة الامريكية لعام 2018.</w:t>
      </w:r>
    </w:p>
    <w:p w:rsidR="00271A6F" w:rsidRPr="00271A6F" w:rsidRDefault="00271A6F" w:rsidP="00271A6F">
      <w:pPr>
        <w:numPr>
          <w:ilvl w:val="0"/>
          <w:numId w:val="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271A6F">
        <w:rPr>
          <w:rFonts w:cstheme="minorHAnsi"/>
          <w:b/>
          <w:bCs/>
          <w:sz w:val="24"/>
          <w:szCs w:val="24"/>
          <w:rtl/>
        </w:rPr>
        <w:t>ولید</w:t>
      </w:r>
      <w:proofErr w:type="spellEnd"/>
      <w:r w:rsidRPr="00271A6F">
        <w:rPr>
          <w:rFonts w:cstheme="minorHAnsi"/>
          <w:b/>
          <w:bCs/>
          <w:sz w:val="24"/>
          <w:szCs w:val="24"/>
        </w:rPr>
        <w:t xml:space="preserve"> </w:t>
      </w:r>
      <w:r w:rsidRPr="00271A6F">
        <w:rPr>
          <w:rFonts w:cstheme="minorHAnsi"/>
          <w:b/>
          <w:bCs/>
          <w:sz w:val="24"/>
          <w:szCs w:val="24"/>
          <w:rtl/>
        </w:rPr>
        <w:t>سرحان</w:t>
      </w:r>
      <w:r>
        <w:rPr>
          <w:rFonts w:cstheme="minorHAnsi" w:hint="cs"/>
          <w:b/>
          <w:bCs/>
          <w:sz w:val="24"/>
          <w:szCs w:val="24"/>
          <w:rtl/>
        </w:rPr>
        <w:t>-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مساهمة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الحضارة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العرب</w:t>
      </w:r>
      <w:r>
        <w:rPr>
          <w:rFonts w:ascii="Arial" w:hAnsi="Arial" w:cs="Arial" w:hint="cs"/>
          <w:b/>
          <w:bCs/>
          <w:sz w:val="24"/>
          <w:szCs w:val="24"/>
          <w:rtl/>
        </w:rPr>
        <w:t>ة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الإسلام</w:t>
      </w:r>
      <w:r>
        <w:rPr>
          <w:rFonts w:ascii="Arial" w:hAnsi="Arial" w:cs="Arial" w:hint="cs"/>
          <w:b/>
          <w:bCs/>
          <w:sz w:val="24"/>
          <w:szCs w:val="24"/>
          <w:rtl/>
        </w:rPr>
        <w:t>ي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ة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في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الصحة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النفس</w:t>
      </w:r>
      <w:r>
        <w:rPr>
          <w:rFonts w:ascii="Arial" w:hAnsi="Arial" w:cs="Arial" w:hint="cs"/>
          <w:b/>
          <w:bCs/>
          <w:sz w:val="24"/>
          <w:szCs w:val="24"/>
          <w:rtl/>
        </w:rPr>
        <w:t>ية</w:t>
      </w:r>
    </w:p>
    <w:p w:rsidR="00271A6F" w:rsidRPr="009F4A84" w:rsidRDefault="00271A6F" w:rsidP="00271A6F">
      <w:pPr>
        <w:numPr>
          <w:ilvl w:val="0"/>
          <w:numId w:val="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271A6F">
        <w:rPr>
          <w:rFonts w:ascii="Times New Roman" w:hAnsi="Times New Roman" w:cs="Times New Roman"/>
          <w:b/>
          <w:bCs/>
          <w:i/>
          <w:iCs/>
        </w:rPr>
        <w:t xml:space="preserve">The Arab Journal of Psychiatry (2018) Vol. 29 No.1 Page (57 – 66) </w:t>
      </w:r>
      <w:r w:rsidRPr="00271A6F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i/>
          <w:iCs/>
        </w:rPr>
        <w:t>do</w:t>
      </w:r>
      <w:r w:rsidRPr="00271A6F">
        <w:rPr>
          <w:rFonts w:ascii="Times New Roman" w:hAnsi="Times New Roman" w:cs="Times New Roman"/>
          <w:b/>
          <w:bCs/>
          <w:i/>
          <w:iCs/>
        </w:rPr>
        <w:t xml:space="preserve"> 10.12816/0046445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EB0D12" w:rsidRPr="009F4A84" w:rsidRDefault="00790376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(اللغة</w:t>
      </w:r>
      <w:r w:rsidR="00EB0D12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العربية)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مراجعة وسائل الإقلاع عن التدخين مقدمة في ندوة حول عمل عربي موحد ضد التدخين / عمان 1988.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الإرتباط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والإنفصال بين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الأبناء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والوالدين في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ندوة الجوانب الوقائية للصحة النفسية / الجامعة الأردنية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1988.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سيكولوجية التدخين مساهمة في حملة مكافحة التدخين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1986.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مساهمة الحضارة العربية الإسلامية في الطب النفسي نشرت مع المرحوم الدكتور علي كمال في المجلة العربية للطب النفسي 1989.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الإساءة للطفل قدمت في الندوة التي عقدتها مؤسسة نور الحسين عام 1988/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عمان.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أسباب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الإدمان،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مساهمة في برنامج التربية وقاية من المخدرات / جامعة اليرموك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1990.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دوافع الإنتحار في الأردن قدمت في ندوة الجريمة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والمجتمع بمشاركة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النقيب بشير البلبيسي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1989.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إصدار الكتاب من سلسلة سلوكيات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-مقالات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في السلوك الإنساني 1995.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عدة أوراق في العنف الأسري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والإساءة للمرأة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والطفل.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عدة أوراق تتعلق بالمرور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وحوادث السير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وتعديل سلوك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السائقين.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عدة أوراق تتعلق بالمخدرات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ومخاطرها ومكافحتها.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إصدار الجزء الثاني من سلسلة سلوكيات (الفصام) 2000.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إصدار الجزء الثالث من سلسلة سلوكيات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(الإكتئاب)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2001 بمشاركة د. جمال الخطيب ود. محمد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حباشنة.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إصدار الجزء الرابع من سلسلة سلوكيات (القلق) 2004.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إصدار الجزء الخامس من سلسلة سلوكيات (مشاكل الناس) /2005.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محاضرة ظاهرة إطلاق الأعيرة النارية في المناسبات – جامعة مؤتة – الكرك – الأردن – كانون أول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2005.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مقالة أبن سينا – الجزء الأول – المجلة العربية للطب النفسي أيار 2006.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lastRenderedPageBreak/>
        <w:t>مقالة أبن سينا – الجزء الثاني – المجلة العربية للطب النفسي تشرين ثاني 2006.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إصدار الجزء السادس من سلسلة سلوكيات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(محاضرات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نفسية) 2007.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مقالة الرازي طبيب العرب الأول. المجلة العربية للطب النفسي (2007) المجلد الثامن عشر العدد الثاني تشرين ثاني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(126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– 133).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إصدار الجزء السابع من سلسلة سلوكيات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(الوسواس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القهري)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2008.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إصدار الجزء الثامن من سلسلة سلوكيات(التوحد) 2009. </w:t>
      </w:r>
    </w:p>
    <w:p w:rsidR="00EB0D12" w:rsidRPr="009F4A84" w:rsidRDefault="00EB0D12" w:rsidP="00EB0D12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صدر كتاب الصحة النفسية – عن منشورات جامعة القدس المفتوحة مقرر دراسي لطلاب الخدمة الإجتماعية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2009.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  <w:r w:rsidRPr="009F4A84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5E614E" w:rsidRPr="009F4A8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E614E" w:rsidRDefault="005E614E" w:rsidP="005E614E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إصدار الجزء التاسع من سلسلة سلوكيات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(الطب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النفسي القضائي) 2011 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bidi="ar-JO"/>
        </w:rPr>
        <w:t>–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 xml:space="preserve"> عمان.</w:t>
      </w:r>
    </w:p>
    <w:p w:rsidR="005211BA" w:rsidRDefault="005211BA" w:rsidP="005211BA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اصدار الجزء العاشر من سلسلة سلوكيات (الخرف)2017-</w:t>
      </w:r>
      <w:r w:rsidR="00E143A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JO"/>
        </w:rPr>
        <w:t>عمان.</w:t>
      </w:r>
    </w:p>
    <w:p w:rsidR="00E143AC" w:rsidRPr="00E143AC" w:rsidRDefault="00E143AC" w:rsidP="00E143AC">
      <w:pPr>
        <w:numPr>
          <w:ilvl w:val="0"/>
          <w:numId w:val="6"/>
        </w:num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43AC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JO"/>
        </w:rPr>
        <w:t xml:space="preserve">مقاله مساهمة الحضارة العربية الإسلامية في الصحة النفسية </w:t>
      </w:r>
      <w:r w:rsidRPr="00E143AC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JO"/>
        </w:rPr>
        <w:t>–</w:t>
      </w:r>
      <w:r w:rsidRPr="00E143AC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JO"/>
        </w:rPr>
        <w:t xml:space="preserve">المجلة العبيه للطب </w:t>
      </w:r>
      <w:proofErr w:type="gramStart"/>
      <w:r w:rsidRPr="00E143AC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JO"/>
        </w:rPr>
        <w:t xml:space="preserve">النفسي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E143AC">
        <w:rPr>
          <w:rFonts w:cstheme="minorHAnsi"/>
          <w:b/>
          <w:bCs/>
          <w:i/>
          <w:iCs/>
          <w:sz w:val="24"/>
          <w:szCs w:val="24"/>
        </w:rPr>
        <w:t>2018</w:t>
      </w:r>
      <w:proofErr w:type="gramEnd"/>
      <w:r w:rsidRPr="00E143A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E143AC">
        <w:rPr>
          <w:rFonts w:cstheme="minorHAnsi" w:hint="cs"/>
          <w:b/>
          <w:bCs/>
          <w:i/>
          <w:iCs/>
          <w:sz w:val="24"/>
          <w:szCs w:val="24"/>
          <w:rtl/>
        </w:rPr>
        <w:t>الجزء</w:t>
      </w:r>
      <w:r w:rsidRPr="00E143AC">
        <w:rPr>
          <w:rFonts w:cstheme="minorHAnsi"/>
          <w:b/>
          <w:bCs/>
          <w:i/>
          <w:iCs/>
          <w:sz w:val="24"/>
          <w:szCs w:val="24"/>
        </w:rPr>
        <w:t>. 29 No.1</w:t>
      </w:r>
      <w:r w:rsidRPr="00E143AC">
        <w:rPr>
          <w:rFonts w:cstheme="minorHAnsi" w:hint="cs"/>
          <w:b/>
          <w:bCs/>
          <w:i/>
          <w:iCs/>
          <w:sz w:val="24"/>
          <w:szCs w:val="24"/>
          <w:rtl/>
        </w:rPr>
        <w:t>صفحه</w:t>
      </w:r>
      <w:r w:rsidRPr="00E143AC">
        <w:rPr>
          <w:rFonts w:cstheme="minorHAnsi"/>
          <w:b/>
          <w:bCs/>
          <w:i/>
          <w:iCs/>
          <w:sz w:val="24"/>
          <w:szCs w:val="24"/>
        </w:rPr>
        <w:t xml:space="preserve"> (57 – 66) </w:t>
      </w:r>
      <w:r w:rsidRPr="00E143AC">
        <w:rPr>
          <w:rFonts w:cstheme="minorHAnsi"/>
          <w:b/>
          <w:bCs/>
          <w:sz w:val="24"/>
          <w:szCs w:val="24"/>
        </w:rPr>
        <w:t>(</w:t>
      </w:r>
      <w:proofErr w:type="spellStart"/>
      <w:r w:rsidRPr="00E143AC">
        <w:rPr>
          <w:rFonts w:cstheme="minorHAnsi"/>
          <w:b/>
          <w:bCs/>
          <w:i/>
          <w:iCs/>
          <w:sz w:val="24"/>
          <w:szCs w:val="24"/>
        </w:rPr>
        <w:t>doi</w:t>
      </w:r>
      <w:proofErr w:type="spellEnd"/>
      <w:r w:rsidRPr="00E143AC">
        <w:rPr>
          <w:rFonts w:cstheme="minorHAnsi"/>
          <w:b/>
          <w:bCs/>
          <w:i/>
          <w:iCs/>
          <w:sz w:val="24"/>
          <w:szCs w:val="24"/>
        </w:rPr>
        <w:t>. 10.12816/0046445)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الموقع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</w:rPr>
        <w:t xml:space="preserve">الحالي: 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مستشار الطب النفسي في عيادة خاصة عمان</w:t>
      </w:r>
      <w:r w:rsidR="0062561B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-الجبيهة</w:t>
      </w:r>
      <w:r w:rsidR="0062561B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-121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شارع ياجوز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بين دوار المنهل ووزارة التعليم العالي.</w:t>
      </w:r>
    </w:p>
    <w:p w:rsidR="00EB0D12" w:rsidRPr="009F4A84" w:rsidRDefault="00EB0D12" w:rsidP="00EB0D1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عمان – الأردن</w:t>
      </w:r>
    </w:p>
    <w:p w:rsidR="007B25DC" w:rsidRPr="009F4A84" w:rsidRDefault="007B25DC" w:rsidP="007B25DC">
      <w:pPr>
        <w:bidi/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7B25DC" w:rsidRPr="009F4A84" w:rsidRDefault="007B25DC" w:rsidP="007B25DC">
      <w:pPr>
        <w:bidi/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العنــــــــــوان:</w:t>
      </w: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7B25DC" w:rsidRPr="009F4A84" w:rsidRDefault="007B25DC" w:rsidP="007B25DC">
      <w:pPr>
        <w:bidi/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ص.ب. 541212 الرمز البريدي 11937</w:t>
      </w:r>
    </w:p>
    <w:p w:rsidR="007B25DC" w:rsidRPr="009F4A84" w:rsidRDefault="007B25DC" w:rsidP="007B25DC">
      <w:pPr>
        <w:bidi/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أبو نصير </w:t>
      </w:r>
      <w:r w:rsidR="00790376"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-عمان-الأردن</w:t>
      </w:r>
    </w:p>
    <w:p w:rsidR="007B25DC" w:rsidRPr="009F4A84" w:rsidRDefault="00790376" w:rsidP="007B25DC">
      <w:pPr>
        <w:bidi/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فـــــاكـــــس:</w:t>
      </w:r>
      <w:r w:rsidR="007B25DC"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0096265349763</w:t>
      </w:r>
    </w:p>
    <w:p w:rsidR="007B25DC" w:rsidRPr="009F4A84" w:rsidRDefault="007B25DC" w:rsidP="007B25DC">
      <w:pPr>
        <w:bidi/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هــــــاتــــــف: 0096265335446</w:t>
      </w:r>
    </w:p>
    <w:p w:rsidR="007B25DC" w:rsidRPr="009F4A84" w:rsidRDefault="007B25DC" w:rsidP="007B25DC">
      <w:pPr>
        <w:bidi/>
        <w:spacing w:after="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             </w:t>
      </w:r>
      <w:r w:rsidRPr="009F4A8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</w:t>
      </w:r>
    </w:p>
    <w:p w:rsidR="00AA4A03" w:rsidRPr="009F4A84" w:rsidRDefault="007B25DC" w:rsidP="00454AF6">
      <w:pPr>
        <w:bidi/>
        <w:spacing w:after="0"/>
        <w:jc w:val="both"/>
        <w:rPr>
          <w:rFonts w:ascii="Arial" w:eastAsia="Times New Roman" w:hAnsi="Arial" w:cs="Arial"/>
          <w:color w:val="000000"/>
          <w:sz w:val="40"/>
          <w:szCs w:val="40"/>
          <w:rtl/>
        </w:rPr>
      </w:pPr>
      <w:r w:rsidRPr="009F4A8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البريد الإلكتروني:</w:t>
      </w:r>
    </w:p>
    <w:p w:rsidR="007B25DC" w:rsidRPr="009F4A84" w:rsidRDefault="009F4A84" w:rsidP="00454AF6">
      <w:pPr>
        <w:spacing w:after="0"/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w</w:t>
      </w:r>
      <w:r w:rsidR="00454AF6" w:rsidRPr="009F4A8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sarhan34@gmail.com</w:t>
      </w:r>
    </w:p>
    <w:p w:rsidR="00EB0D12" w:rsidRPr="009F4A84" w:rsidRDefault="007B25DC" w:rsidP="007B25DC">
      <w:pPr>
        <w:bidi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rtl/>
        </w:rPr>
      </w:pPr>
      <w:r w:rsidRPr="009F4A8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الموقع </w:t>
      </w:r>
      <w:r w:rsidR="00790376" w:rsidRPr="009F4A84"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rtl/>
        </w:rPr>
        <w:t>الإلكتروني: </w:t>
      </w:r>
      <w:r w:rsidR="00790376" w:rsidRPr="009F4A84"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</w:rPr>
        <w:t>www.walidsarhan.net</w:t>
      </w:r>
    </w:p>
    <w:p w:rsidR="0062561B" w:rsidRPr="009F4A84" w:rsidRDefault="0062561B" w:rsidP="0062561B">
      <w:pPr>
        <w:shd w:val="clear" w:color="auto" w:fill="FFFFFF"/>
        <w:bidi/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</w:p>
    <w:p w:rsidR="00EB0D12" w:rsidRPr="00F76DF7" w:rsidRDefault="002342CE" w:rsidP="00343EEC">
      <w:pPr>
        <w:shd w:val="clear" w:color="auto" w:fill="FFFFFF"/>
        <w:bidi/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201</w:t>
      </w:r>
      <w:r w:rsidR="00343EEC">
        <w:rPr>
          <w:rFonts w:ascii="Arial" w:eastAsia="Times New Roman" w:hAnsi="Arial" w:cs="Arial"/>
          <w:b/>
          <w:bCs/>
          <w:color w:val="000000"/>
          <w:sz w:val="36"/>
          <w:szCs w:val="36"/>
        </w:rPr>
        <w:t>9</w:t>
      </w:r>
    </w:p>
    <w:sectPr w:rsidR="00EB0D12" w:rsidRPr="00F76DF7" w:rsidSect="00777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EFF"/>
    <w:multiLevelType w:val="multilevel"/>
    <w:tmpl w:val="75C4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A2B0D"/>
    <w:multiLevelType w:val="multilevel"/>
    <w:tmpl w:val="80B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C51A9"/>
    <w:multiLevelType w:val="multilevel"/>
    <w:tmpl w:val="1020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F0A10"/>
    <w:multiLevelType w:val="multilevel"/>
    <w:tmpl w:val="8208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25113"/>
    <w:multiLevelType w:val="hybridMultilevel"/>
    <w:tmpl w:val="D8688A20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515E5A07"/>
    <w:multiLevelType w:val="multilevel"/>
    <w:tmpl w:val="1EA2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F12A9"/>
    <w:multiLevelType w:val="multilevel"/>
    <w:tmpl w:val="A5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12"/>
    <w:rsid w:val="00006744"/>
    <w:rsid w:val="00012C22"/>
    <w:rsid w:val="00031B8C"/>
    <w:rsid w:val="00047D83"/>
    <w:rsid w:val="000749B5"/>
    <w:rsid w:val="001976BE"/>
    <w:rsid w:val="001B23E5"/>
    <w:rsid w:val="00210FD1"/>
    <w:rsid w:val="002234DB"/>
    <w:rsid w:val="002342CE"/>
    <w:rsid w:val="00244457"/>
    <w:rsid w:val="00271A6F"/>
    <w:rsid w:val="002852A6"/>
    <w:rsid w:val="00343EEC"/>
    <w:rsid w:val="00372D00"/>
    <w:rsid w:val="003C4295"/>
    <w:rsid w:val="003F5314"/>
    <w:rsid w:val="00437BF9"/>
    <w:rsid w:val="00437C2D"/>
    <w:rsid w:val="00454AF6"/>
    <w:rsid w:val="00492267"/>
    <w:rsid w:val="004C1B46"/>
    <w:rsid w:val="004E6E80"/>
    <w:rsid w:val="005211BA"/>
    <w:rsid w:val="00552771"/>
    <w:rsid w:val="00564C2F"/>
    <w:rsid w:val="00595BDB"/>
    <w:rsid w:val="005B10FD"/>
    <w:rsid w:val="005C35C0"/>
    <w:rsid w:val="005E614E"/>
    <w:rsid w:val="005F15DF"/>
    <w:rsid w:val="005F47C8"/>
    <w:rsid w:val="0062561B"/>
    <w:rsid w:val="006432E7"/>
    <w:rsid w:val="00697495"/>
    <w:rsid w:val="006D7613"/>
    <w:rsid w:val="0071606C"/>
    <w:rsid w:val="00736BC9"/>
    <w:rsid w:val="00736F9F"/>
    <w:rsid w:val="00777C14"/>
    <w:rsid w:val="00790376"/>
    <w:rsid w:val="007A3478"/>
    <w:rsid w:val="007A6DE9"/>
    <w:rsid w:val="007B25DC"/>
    <w:rsid w:val="007C0AD8"/>
    <w:rsid w:val="007D6811"/>
    <w:rsid w:val="007E129C"/>
    <w:rsid w:val="00844E01"/>
    <w:rsid w:val="009205BF"/>
    <w:rsid w:val="00984F20"/>
    <w:rsid w:val="009D0A0C"/>
    <w:rsid w:val="009F46EB"/>
    <w:rsid w:val="009F4A84"/>
    <w:rsid w:val="00A02ADE"/>
    <w:rsid w:val="00A130A8"/>
    <w:rsid w:val="00A24353"/>
    <w:rsid w:val="00A3314F"/>
    <w:rsid w:val="00A81F0B"/>
    <w:rsid w:val="00AA4A03"/>
    <w:rsid w:val="00AD23F1"/>
    <w:rsid w:val="00AE5E21"/>
    <w:rsid w:val="00BA60C8"/>
    <w:rsid w:val="00BF7515"/>
    <w:rsid w:val="00C126E7"/>
    <w:rsid w:val="00C24CDE"/>
    <w:rsid w:val="00C52912"/>
    <w:rsid w:val="00C63CB3"/>
    <w:rsid w:val="00C74F69"/>
    <w:rsid w:val="00CB14EE"/>
    <w:rsid w:val="00CC041C"/>
    <w:rsid w:val="00D16567"/>
    <w:rsid w:val="00D53891"/>
    <w:rsid w:val="00D621F5"/>
    <w:rsid w:val="00D92F81"/>
    <w:rsid w:val="00E053EF"/>
    <w:rsid w:val="00E143AC"/>
    <w:rsid w:val="00EB0D12"/>
    <w:rsid w:val="00EE3663"/>
    <w:rsid w:val="00F3695F"/>
    <w:rsid w:val="00F42402"/>
    <w:rsid w:val="00F75D79"/>
    <w:rsid w:val="00F76DF7"/>
    <w:rsid w:val="00F77F49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96770-4DB9-433E-B213-BA050E7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D12"/>
    <w:rPr>
      <w:rFonts w:ascii="Arial" w:hAnsi="Arial" w:cs="Arial" w:hint="default"/>
      <w:b w:val="0"/>
      <w:bCs w:val="0"/>
      <w:strike w:val="0"/>
      <w:dstrike w:val="0"/>
      <w:color w:val="3E81B5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0D1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B0D12"/>
    <w:rPr>
      <w:b/>
      <w:bCs/>
    </w:rPr>
  </w:style>
  <w:style w:type="paragraph" w:styleId="ListParagraph">
    <w:name w:val="List Paragraph"/>
    <w:basedOn w:val="Normal"/>
    <w:uiPriority w:val="34"/>
    <w:qFormat/>
    <w:rsid w:val="00EB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DR.Waleed</dc:creator>
  <cp:lastModifiedBy>Walid Sarhan</cp:lastModifiedBy>
  <cp:revision>28</cp:revision>
  <cp:lastPrinted>2012-05-23T08:00:00Z</cp:lastPrinted>
  <dcterms:created xsi:type="dcterms:W3CDTF">2016-11-07T09:33:00Z</dcterms:created>
  <dcterms:modified xsi:type="dcterms:W3CDTF">2019-02-12T09:40:00Z</dcterms:modified>
</cp:coreProperties>
</file>